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Museo 500" w:hAnsi="Museo 500"/>
          <w:color w:val="76923C" w:themeColor="accent3" w:themeShade="bf"/>
          <w:sz w:val="28"/>
          <w:szCs w:val="28"/>
        </w:rPr>
      </w:pPr>
      <w:r>
        <w:rPr>
          <w:rFonts w:ascii="Museo 500" w:hAnsi="Museo 500"/>
          <w:color w:val="76923C" w:themeColor="accent3" w:themeShade="bf"/>
          <w:sz w:val="28"/>
          <w:szCs w:val="28"/>
        </w:rPr>
        <w:t xml:space="preserve">PORZĄDEK OBRAD </w:t>
      </w:r>
    </w:p>
    <w:p>
      <w:pPr>
        <w:pStyle w:val="Normal"/>
        <w:spacing w:before="0" w:after="0"/>
        <w:jc w:val="center"/>
        <w:rPr>
          <w:rFonts w:ascii="Museo 500" w:hAnsi="Museo 500"/>
          <w:color w:val="76923C" w:themeColor="accent3" w:themeShade="bf"/>
          <w:sz w:val="28"/>
          <w:szCs w:val="28"/>
        </w:rPr>
      </w:pPr>
      <w:r>
        <w:rPr>
          <w:rFonts w:ascii="Museo 500" w:hAnsi="Museo 500"/>
          <w:color w:val="76923C" w:themeColor="accent3" w:themeShade="bf"/>
          <w:sz w:val="28"/>
          <w:szCs w:val="28"/>
        </w:rPr>
        <w:t>Zjazdu Karkonoskiego Hufca ZHP w Jeleniej Górze</w:t>
      </w:r>
    </w:p>
    <w:p>
      <w:pPr>
        <w:pStyle w:val="Normal"/>
        <w:spacing w:before="0" w:after="0"/>
        <w:jc w:val="center"/>
        <w:rPr>
          <w:rFonts w:ascii="Museo 500" w:hAnsi="Museo 500"/>
          <w:color w:val="76923C" w:themeColor="accent3" w:themeShade="bf"/>
          <w:sz w:val="28"/>
          <w:szCs w:val="28"/>
        </w:rPr>
      </w:pPr>
      <w:r>
        <w:rPr>
          <w:rFonts w:ascii="Museo 500" w:hAnsi="Museo 500"/>
          <w:color w:val="76923C" w:themeColor="accent3" w:themeShade="bf"/>
          <w:sz w:val="28"/>
          <w:szCs w:val="28"/>
        </w:rPr>
        <w:t xml:space="preserve">Jelenia Góra, 12.06.2022 r. </w:t>
      </w:r>
    </w:p>
    <w:p>
      <w:pPr>
        <w:pStyle w:val="Normal"/>
        <w:jc w:val="right"/>
        <w:rPr>
          <w:rFonts w:ascii="Museo 100" w:hAnsi="Museo 100"/>
          <w:b/>
          <w:b/>
          <w:color w:val="76923C" w:themeColor="accent3" w:themeShade="bf"/>
        </w:rPr>
      </w:pPr>
      <w:r>
        <w:rPr>
          <w:rFonts w:ascii="Museo 100" w:hAnsi="Museo 100"/>
          <w:b/>
          <w:color w:val="76923C" w:themeColor="accent3" w:themeShade="bf"/>
        </w:rPr>
        <w:tab/>
        <w:tab/>
        <w:tab/>
        <w:tab/>
        <w:tab/>
        <w:tab/>
        <w:tab/>
        <w:tab/>
        <w:tab/>
        <w:tab/>
      </w:r>
      <w:r>
        <w:rPr>
          <w:rFonts w:ascii="Museo 100" w:hAnsi="Museo 100"/>
          <w:b w:val="false"/>
          <w:bCs w:val="false"/>
          <w:i/>
          <w:iCs/>
          <w:color w:val="76923C" w:themeColor="accent3" w:themeShade="bf"/>
        </w:rPr>
        <w:t>PROJEKT</w:t>
      </w:r>
    </w:p>
    <w:p>
      <w:pPr>
        <w:pStyle w:val="Normal"/>
        <w:rPr>
          <w:rFonts w:ascii="Museo 500" w:hAnsi="Museo 500"/>
          <w:bCs/>
          <w:caps/>
          <w:color w:val="76923C" w:themeColor="accent3" w:themeShade="bf"/>
        </w:rPr>
      </w:pPr>
      <w:r>
        <w:rPr>
          <w:rFonts w:ascii="Museo 500" w:hAnsi="Museo 500"/>
          <w:bCs/>
          <w:caps/>
          <w:color w:val="76923C" w:themeColor="accent3" w:themeShade="bf"/>
        </w:rPr>
        <w:t>CZĘŚĆ ROBOCZA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Otwarcie zjazdu przez komendanta:</w:t>
      </w:r>
    </w:p>
    <w:p>
      <w:pPr>
        <w:pStyle w:val="ListParagraph"/>
        <w:numPr>
          <w:ilvl w:val="0"/>
          <w:numId w:val="2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powitanie uczestników zjazdu i pełnomocnika komendanta chorągwi,</w:t>
      </w:r>
    </w:p>
    <w:p>
      <w:pPr>
        <w:pStyle w:val="ListParagraph"/>
        <w:numPr>
          <w:ilvl w:val="0"/>
          <w:numId w:val="2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powołanie protokolantów,</w:t>
      </w:r>
    </w:p>
    <w:p>
      <w:pPr>
        <w:pStyle w:val="ListParagraph"/>
        <w:numPr>
          <w:ilvl w:val="0"/>
          <w:numId w:val="2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zgłoszenie propozycji na funkcję przewodniczącego zjazdu, przyjęcie propozycji z sali, głosowanie,</w:t>
      </w:r>
    </w:p>
    <w:p>
      <w:pPr>
        <w:pStyle w:val="ListParagraph"/>
        <w:numPr>
          <w:ilvl w:val="0"/>
          <w:numId w:val="2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wybór przewodniczącego zjazdu,</w:t>
      </w:r>
    </w:p>
    <w:p>
      <w:pPr>
        <w:pStyle w:val="ListParagraph"/>
        <w:numPr>
          <w:ilvl w:val="0"/>
          <w:numId w:val="2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przejęcie prowadzenia obrad przez przewodniczącego zjazdu.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Przyjęcie porządku obrad zjazdu – w tym określenie terminu zakończenia rejestracji przez komisję wyborczą kandydatów do władz:</w:t>
      </w:r>
    </w:p>
    <w:p>
      <w:pPr>
        <w:pStyle w:val="ListParagraph"/>
        <w:numPr>
          <w:ilvl w:val="0"/>
          <w:numId w:val="3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uwagi do projektu, inne propozycje,</w:t>
      </w:r>
    </w:p>
    <w:p>
      <w:pPr>
        <w:pStyle w:val="ListParagraph"/>
        <w:numPr>
          <w:ilvl w:val="0"/>
          <w:numId w:val="3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głosowanie nad przyjęciem porządku obrad.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Przyjęcie regulaminu obrad:</w:t>
      </w:r>
    </w:p>
    <w:p>
      <w:pPr>
        <w:pStyle w:val="ListParagraph"/>
        <w:numPr>
          <w:ilvl w:val="0"/>
          <w:numId w:val="4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uwagi do projektu, inne propozycje,</w:t>
      </w:r>
    </w:p>
    <w:p>
      <w:pPr>
        <w:pStyle w:val="ListParagraph"/>
        <w:numPr>
          <w:ilvl w:val="0"/>
          <w:numId w:val="4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głosowanie nad przyjęciem regulaminu obrad.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Wybór komisji zjazdowych – wybór każdej komisji osobno.</w:t>
      </w:r>
    </w:p>
    <w:p>
      <w:pPr>
        <w:pStyle w:val="ListParagraph"/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 xml:space="preserve">Zapoznanie uczestników zjazdu przez pełnomocnika komendanta chorągwi </w:t>
        <w:br/>
        <w:t>z procedurą:</w:t>
      </w:r>
    </w:p>
    <w:p>
      <w:pPr>
        <w:pStyle w:val="ListParagraph"/>
        <w:numPr>
          <w:ilvl w:val="0"/>
          <w:numId w:val="5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Ordynacja wyborcza ZHP (warunki ważności wyboru, sposób zgłaszania kandydatów</w:t>
        <w:br/>
        <w:t>i ich przedstawiania, sposób głosowania),</w:t>
      </w:r>
    </w:p>
    <w:p>
      <w:pPr>
        <w:pStyle w:val="ListParagraph"/>
        <w:numPr>
          <w:ilvl w:val="0"/>
          <w:numId w:val="5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Statut ZHP (kogo wybieramy na zjeździe, sposób głosowania).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Museo 100" w:hAnsi="Museo 100"/>
          <w:b/>
          <w:b/>
          <w:color w:val="76923C" w:themeColor="accent3" w:themeShade="bf"/>
          <w:sz w:val="22"/>
        </w:rPr>
      </w:pPr>
      <w:r>
        <w:rPr>
          <w:rFonts w:ascii="Museo 100" w:hAnsi="Museo 100"/>
          <w:b/>
          <w:color w:val="76923C" w:themeColor="accent3" w:themeShade="bf"/>
          <w:sz w:val="22"/>
        </w:rPr>
      </w:r>
    </w:p>
    <w:p>
      <w:pPr>
        <w:pStyle w:val="Normal"/>
        <w:ind w:left="360" w:hanging="360"/>
        <w:rPr>
          <w:rFonts w:ascii="Museo 500" w:hAnsi="Museo 500"/>
          <w:color w:val="76923C" w:themeColor="accent3" w:themeShade="bf"/>
        </w:rPr>
      </w:pPr>
      <w:r>
        <w:rPr>
          <w:rFonts w:ascii="Museo 500" w:hAnsi="Museo 500"/>
          <w:color w:val="76923C" w:themeColor="accent3" w:themeShade="bf"/>
        </w:rPr>
        <w:t xml:space="preserve">CZĘŚĆ OFICJALNA 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Uroczyste rozpoczęcie zjazdu:</w:t>
      </w:r>
    </w:p>
    <w:p>
      <w:pPr>
        <w:pStyle w:val="ListParagraph"/>
        <w:numPr>
          <w:ilvl w:val="0"/>
          <w:numId w:val="6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hymn,</w:t>
      </w:r>
    </w:p>
    <w:p>
      <w:pPr>
        <w:pStyle w:val="ListParagraph"/>
        <w:numPr>
          <w:ilvl w:val="0"/>
          <w:numId w:val="6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powitanie gości p</w:t>
      </w:r>
      <w:bookmarkStart w:id="0" w:name="_GoBack"/>
      <w:bookmarkEnd w:id="0"/>
      <w:r>
        <w:rPr>
          <w:rFonts w:ascii="Museo 100" w:hAnsi="Museo 100"/>
          <w:sz w:val="22"/>
        </w:rPr>
        <w:t>rzez komendanta.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Dyskusja.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 xml:space="preserve">Przedstawienie przez przewodniczącego komisji wyborczej listy kandydatów </w:t>
        <w:br/>
        <w:t xml:space="preserve">do władz i delegatów na zjazd </w:t>
      </w:r>
      <w:r>
        <w:rPr>
          <w:rFonts w:eastAsia="Calibri" w:cs="Times New Roman" w:ascii="Museo 100" w:hAnsi="Museo 100"/>
          <w:b/>
          <w:spacing w:val="-2"/>
          <w:sz w:val="22"/>
        </w:rPr>
        <w:t>C</w:t>
      </w:r>
      <w:r>
        <w:rPr>
          <w:rFonts w:ascii="Museo 100" w:hAnsi="Museo 100"/>
          <w:b/>
          <w:sz w:val="22"/>
        </w:rPr>
        <w:t>horągwi Dolnośląskiej ZHP (w przypadku zjazdu hufca):</w:t>
      </w:r>
    </w:p>
    <w:p>
      <w:pPr>
        <w:pStyle w:val="ListParagraph"/>
        <w:numPr>
          <w:ilvl w:val="0"/>
          <w:numId w:val="7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przewodniczący komisji wyborczej przedstawia listy kandydatów do każdej władzy kolejno,</w:t>
      </w:r>
    </w:p>
    <w:p>
      <w:pPr>
        <w:pStyle w:val="ListParagraph"/>
        <w:numPr>
          <w:ilvl w:val="0"/>
          <w:numId w:val="7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 xml:space="preserve">po przedstawieniu kandydatur kandydaci mają prawo wypowiedzi, </w:t>
        <w:br/>
        <w:t>a uczestnicy zjazdu maja prawo zadawania kandydatom pytań.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Wybory:</w:t>
      </w:r>
    </w:p>
    <w:p>
      <w:pPr>
        <w:pStyle w:val="ListParagraph"/>
        <w:numPr>
          <w:ilvl w:val="0"/>
          <w:numId w:val="8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 xml:space="preserve">przypomnienie przez pełnomocnika komendanta chorągwi kto jest uprawniony </w:t>
        <w:br/>
        <w:t>do głosowania oraz w jaki sposób należy oddać g</w:t>
      </w:r>
      <w:r>
        <w:rPr>
          <w:rFonts w:ascii="Museo 100" w:hAnsi="Museo 100"/>
          <w:sz w:val="22"/>
        </w:rPr>
        <w:t>ł</w:t>
      </w:r>
      <w:r>
        <w:rPr>
          <w:rFonts w:ascii="Museo 100" w:hAnsi="Museo 100"/>
          <w:sz w:val="22"/>
        </w:rPr>
        <w:t>os, aby był uznany za ważny. Procedura</w:t>
        <w:br/>
        <w:t>w przypadku głosowania tajnego: rozdanie kart wyborczych przez komisję skrutacyjną, głosowanie przez wrzucenie kart wyborczych do urny.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Dyskusja – II część.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Ogłoszenie wyników wyborów do władz przez przewodniczącego komisji skrutacyjnej.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Sprawozdanie komisji uchwał i wniosków. Dyskusja, zgłaszanie poprawek. Przyjęcie uchwał i stanowisk.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Wystąpienie komendanta.</w:t>
      </w:r>
    </w:p>
    <w:p>
      <w:pPr>
        <w:pStyle w:val="ListParagraph"/>
        <w:numPr>
          <w:ilvl w:val="0"/>
          <w:numId w:val="1"/>
        </w:numPr>
        <w:rPr>
          <w:rFonts w:ascii="Museo 100" w:hAnsi="Museo 100"/>
          <w:b/>
          <w:b/>
          <w:sz w:val="22"/>
        </w:rPr>
      </w:pPr>
      <w:r>
        <w:rPr>
          <w:rFonts w:ascii="Museo 100" w:hAnsi="Museo 100"/>
          <w:b/>
          <w:sz w:val="22"/>
        </w:rPr>
        <w:t>Zakończenie zjazdu:</w:t>
      </w:r>
    </w:p>
    <w:p>
      <w:pPr>
        <w:pStyle w:val="ListParagraph"/>
        <w:numPr>
          <w:ilvl w:val="0"/>
          <w:numId w:val="9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hymn,</w:t>
      </w:r>
    </w:p>
    <w:p>
      <w:pPr>
        <w:pStyle w:val="ListParagraph"/>
        <w:numPr>
          <w:ilvl w:val="0"/>
          <w:numId w:val="9"/>
        </w:numPr>
        <w:rPr>
          <w:rFonts w:ascii="Museo 100" w:hAnsi="Museo 100"/>
          <w:sz w:val="22"/>
        </w:rPr>
      </w:pPr>
      <w:r>
        <w:rPr>
          <w:rFonts w:ascii="Museo 100" w:hAnsi="Museo 100"/>
          <w:sz w:val="22"/>
        </w:rPr>
        <w:t>„</w:t>
      </w:r>
      <w:r>
        <w:rPr>
          <w:rFonts w:ascii="Museo 100" w:hAnsi="Museo 100"/>
          <w:sz w:val="22"/>
        </w:rPr>
        <w:t>Bratnie słowo”.</w:t>
      </w:r>
    </w:p>
    <w:p>
      <w:pPr>
        <w:pStyle w:val="Normal"/>
        <w:rPr>
          <w:rFonts w:ascii="Museo 100" w:hAnsi="Museo 100"/>
        </w:rPr>
      </w:pPr>
      <w:r>
        <w:rPr>
          <w:rFonts w:ascii="Museo 100" w:hAnsi="Museo 100"/>
        </w:rPr>
      </w:r>
    </w:p>
    <w:p>
      <w:pPr>
        <w:pStyle w:val="Normal"/>
        <w:spacing w:before="0" w:after="200"/>
        <w:rPr>
          <w:rFonts w:ascii="Museo 100" w:hAnsi="Museo 10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useo 300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useo 500">
    <w:charset w:val="ee"/>
    <w:family w:val="roman"/>
    <w:pitch w:val="variable"/>
  </w:font>
  <w:font w:name="Museo 100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1146175" cy="44958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ab/>
      <w:tab/>
    </w:r>
    <w:r>
      <w:rPr>
        <w:lang w:eastAsia="pl-PL"/>
      </w:rPr>
      <w:t xml:space="preserve">  </w:t>
    </w:r>
    <w:r>
      <w:rPr/>
      <w:drawing>
        <wp:inline distT="0" distB="0" distL="0" distR="0">
          <wp:extent cx="2231390" cy="463550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b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4a1ac4"/>
    <w:rPr>
      <w:rFonts w:ascii="Museo 300" w:hAnsi="Museo 300" w:eastAsia="Calibri" w:cs="Times New Roman"/>
      <w:spacing w:val="-2"/>
      <w:sz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64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64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44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a1ac4"/>
    <w:pPr>
      <w:spacing w:before="0" w:after="200"/>
      <w:contextualSpacing/>
      <w:jc w:val="both"/>
      <w:outlineLvl w:val="3"/>
    </w:pPr>
    <w:rPr>
      <w:rFonts w:ascii="Museo 300" w:hAnsi="Museo 300" w:eastAsia="Calibri" w:cs="Times New Roman"/>
      <w:spacing w:val="-2"/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64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64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4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LibreOffice/7.0.1.2$Windows_X86_64 LibreOffice_project/7cbcfc562f6eb6708b5ff7d7397325de9e764452</Application>
  <Pages>2</Pages>
  <Words>286</Words>
  <Characters>1888</Characters>
  <CharactersWithSpaces>2129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2015-07-29T12:31:00Z</dcterms:created>
  <dc:creator>komendant</dc:creator>
  <dc:description/>
  <dc:language>pl-PL</dc:language>
  <cp:lastModifiedBy/>
  <dcterms:modified xsi:type="dcterms:W3CDTF">2022-05-31T12:35:34Z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